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bookmarkStart w:id="0" w:name="_GoBack"/>
      <w:bookmarkEnd w:id="0"/>
      <w:r w:rsidRPr="001879E6">
        <w:rPr>
          <w:rFonts w:ascii="Calisto MT" w:hAnsi="Calisto MT"/>
          <w:b/>
          <w:bCs/>
          <w:sz w:val="24"/>
          <w:szCs w:val="24"/>
          <w:lang w:val="es-ES_tradnl"/>
        </w:rPr>
        <w:t>PRUEBA</w:t>
      </w:r>
      <w:r w:rsidR="00EC3F3C" w:rsidRPr="001879E6">
        <w:rPr>
          <w:rFonts w:ascii="Calisto MT" w:hAnsi="Calisto MT"/>
          <w:b/>
          <w:bCs/>
          <w:sz w:val="24"/>
          <w:szCs w:val="24"/>
          <w:lang w:val="es-ES_tradnl"/>
        </w:rPr>
        <w:t xml:space="preserve">:  </w:t>
      </w:r>
      <w:r w:rsidR="00EC3F3C" w:rsidRPr="001879E6">
        <w:rPr>
          <w:rFonts w:ascii="Calisto MT" w:hAnsi="Calisto MT"/>
          <w:b/>
          <w:sz w:val="24"/>
          <w:szCs w:val="24"/>
          <w:lang w:val="es-ES_tradnl"/>
        </w:rPr>
        <w:t xml:space="preserve">Prueba de Integración Sensorial de </w:t>
      </w:r>
      <w:proofErr w:type="spellStart"/>
      <w:r w:rsidR="00EC3F3C" w:rsidRPr="001879E6">
        <w:rPr>
          <w:rFonts w:ascii="Calisto MT" w:hAnsi="Calisto MT"/>
          <w:b/>
          <w:sz w:val="24"/>
          <w:szCs w:val="24"/>
          <w:lang w:val="es-ES_tradnl"/>
        </w:rPr>
        <w:t>DeGangi-Berk</w:t>
      </w:r>
      <w:proofErr w:type="spellEnd"/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AUTOR: </w:t>
      </w:r>
      <w:r w:rsidR="00EC3F3C" w:rsidRPr="001879E6">
        <w:rPr>
          <w:rFonts w:ascii="Calisto MT" w:hAnsi="Calisto MT"/>
          <w:sz w:val="24"/>
          <w:szCs w:val="24"/>
        </w:rPr>
        <w:t xml:space="preserve">Ronald A.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Berk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,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Ph.D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. y Georgia A. De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Gangi</w:t>
      </w:r>
      <w:proofErr w:type="spellEnd"/>
      <w:r w:rsidR="00EC3F3C" w:rsidRPr="001879E6">
        <w:rPr>
          <w:rFonts w:ascii="Calisto MT" w:hAnsi="Calisto MT"/>
          <w:sz w:val="24"/>
          <w:szCs w:val="24"/>
        </w:rPr>
        <w:t>, M.S., OTR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r w:rsidRPr="001879E6">
        <w:rPr>
          <w:rFonts w:ascii="Calisto MT" w:hAnsi="Calisto MT"/>
          <w:b/>
          <w:bCs/>
          <w:sz w:val="24"/>
          <w:szCs w:val="24"/>
        </w:rPr>
        <w:t>OBJETIVO:</w:t>
      </w:r>
      <w:r w:rsidRPr="001879E6">
        <w:rPr>
          <w:rFonts w:ascii="Calisto MT" w:hAnsi="Calisto MT"/>
          <w:sz w:val="24"/>
          <w:szCs w:val="24"/>
        </w:rPr>
        <w:t xml:space="preserve"> </w:t>
      </w:r>
      <w:r w:rsidR="00EC3F3C" w:rsidRPr="001879E6">
        <w:rPr>
          <w:rFonts w:ascii="Calisto MT" w:hAnsi="Calisto MT"/>
          <w:sz w:val="24"/>
          <w:szCs w:val="24"/>
        </w:rPr>
        <w:t>Medir de la integración sensorial general de preescolares incluyendo control postural, integración bilateral motriz y la integración de reflejos.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ESTANDARIZACIÓN: </w:t>
      </w:r>
      <w:r w:rsidR="00EC3F3C" w:rsidRPr="001879E6">
        <w:rPr>
          <w:rFonts w:ascii="Calisto MT" w:hAnsi="Calisto MT"/>
          <w:sz w:val="24"/>
          <w:szCs w:val="24"/>
        </w:rPr>
        <w:t xml:space="preserve">Se evaluaron 139 niños (101 normales y 38 con retraso). 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POBLACIÓN A LA QUE VA DIRIGIDA: </w:t>
      </w:r>
      <w:r w:rsidR="00EC3F3C" w:rsidRPr="001879E6">
        <w:rPr>
          <w:rFonts w:ascii="Calisto MT" w:hAnsi="Calisto MT"/>
          <w:sz w:val="24"/>
          <w:szCs w:val="24"/>
        </w:rPr>
        <w:t xml:space="preserve">Preescolares de </w:t>
      </w:r>
      <w:smartTag w:uri="urn:schemas-microsoft-com:office:smarttags" w:element="metricconverter">
        <w:smartTagPr>
          <w:attr w:name="ProductID" w:val="3 a"/>
        </w:smartTagPr>
        <w:r w:rsidR="00EC3F3C" w:rsidRPr="001879E6">
          <w:rPr>
            <w:rFonts w:ascii="Calisto MT" w:hAnsi="Calisto MT"/>
            <w:sz w:val="24"/>
            <w:szCs w:val="24"/>
          </w:rPr>
          <w:t>3 a</w:t>
        </w:r>
      </w:smartTag>
      <w:r w:rsidR="00EC3F3C" w:rsidRPr="001879E6">
        <w:rPr>
          <w:rFonts w:ascii="Calisto MT" w:hAnsi="Calisto MT"/>
          <w:sz w:val="24"/>
          <w:szCs w:val="24"/>
        </w:rPr>
        <w:t xml:space="preserve"> 5 años.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r w:rsidRPr="001879E6">
        <w:rPr>
          <w:rFonts w:ascii="Calisto MT" w:hAnsi="Calisto MT"/>
          <w:b/>
          <w:bCs/>
          <w:sz w:val="24"/>
          <w:szCs w:val="24"/>
        </w:rPr>
        <w:t>TIEMPO DE ADMINISTRACIÓN:</w:t>
      </w:r>
      <w:r w:rsidRPr="001879E6">
        <w:rPr>
          <w:rFonts w:ascii="Calisto MT" w:hAnsi="Calisto MT"/>
          <w:sz w:val="24"/>
          <w:szCs w:val="24"/>
        </w:rPr>
        <w:t xml:space="preserve"> </w:t>
      </w:r>
      <w:r w:rsidR="00EC3F3C" w:rsidRPr="001879E6">
        <w:rPr>
          <w:rFonts w:ascii="Calisto MT" w:hAnsi="Calisto MT"/>
          <w:sz w:val="24"/>
          <w:szCs w:val="24"/>
        </w:rPr>
        <w:t>30 minutos.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/>
          <w:b/>
          <w:sz w:val="24"/>
          <w:szCs w:val="24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ESTRUCTURA DE LA PRUEBA: </w:t>
      </w:r>
      <w:r w:rsidR="00EC3F3C" w:rsidRPr="001879E6">
        <w:rPr>
          <w:rFonts w:ascii="Calisto MT" w:hAnsi="Calisto MT"/>
          <w:sz w:val="24"/>
          <w:szCs w:val="24"/>
        </w:rPr>
        <w:t xml:space="preserve">Consta de 36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reatcivos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. Incluye tres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subpruebas</w:t>
      </w:r>
      <w:proofErr w:type="spellEnd"/>
      <w:r w:rsidR="00EC3F3C" w:rsidRPr="001879E6">
        <w:rPr>
          <w:rFonts w:ascii="Calisto MT" w:hAnsi="Calisto MT"/>
          <w:sz w:val="24"/>
          <w:szCs w:val="24"/>
        </w:rPr>
        <w:t>:</w:t>
      </w:r>
    </w:p>
    <w:p w:rsidR="00EC3F3C" w:rsidRPr="001879E6" w:rsidRDefault="00EC3F3C" w:rsidP="00EC3F3C">
      <w:pPr>
        <w:numPr>
          <w:ilvl w:val="1"/>
          <w:numId w:val="2"/>
        </w:numPr>
        <w:spacing w:line="360" w:lineRule="auto"/>
        <w:jc w:val="both"/>
        <w:rPr>
          <w:rFonts w:ascii="Calisto MT" w:hAnsi="Calisto MT"/>
          <w:sz w:val="24"/>
          <w:szCs w:val="24"/>
        </w:rPr>
      </w:pPr>
      <w:r w:rsidRPr="001879E6">
        <w:rPr>
          <w:rFonts w:ascii="Calisto MT" w:hAnsi="Calisto MT"/>
          <w:sz w:val="24"/>
          <w:szCs w:val="24"/>
        </w:rPr>
        <w:t xml:space="preserve">Control postural: posturas </w:t>
      </w:r>
      <w:proofErr w:type="spellStart"/>
      <w:r w:rsidRPr="001879E6">
        <w:rPr>
          <w:rFonts w:ascii="Calisto MT" w:hAnsi="Calisto MT"/>
          <w:sz w:val="24"/>
          <w:szCs w:val="24"/>
        </w:rPr>
        <w:t>antigravitatorias</w:t>
      </w:r>
      <w:proofErr w:type="spellEnd"/>
      <w:r w:rsidRPr="001879E6">
        <w:rPr>
          <w:rFonts w:ascii="Calisto MT" w:hAnsi="Calisto MT"/>
          <w:sz w:val="24"/>
          <w:szCs w:val="24"/>
        </w:rPr>
        <w:t xml:space="preserve"> para estabilización de cuello, tronco, extremidades superiores y </w:t>
      </w:r>
      <w:proofErr w:type="spellStart"/>
      <w:r w:rsidRPr="001879E6">
        <w:rPr>
          <w:rFonts w:ascii="Calisto MT" w:hAnsi="Calisto MT"/>
          <w:sz w:val="24"/>
          <w:szCs w:val="24"/>
        </w:rPr>
        <w:t>co</w:t>
      </w:r>
      <w:proofErr w:type="spellEnd"/>
      <w:r w:rsidRPr="001879E6">
        <w:rPr>
          <w:rFonts w:ascii="Calisto MT" w:hAnsi="Calisto MT"/>
          <w:sz w:val="24"/>
          <w:szCs w:val="24"/>
        </w:rPr>
        <w:t>-contracción muscular de cuello y miembros superiores.</w:t>
      </w:r>
    </w:p>
    <w:p w:rsidR="00EC3F3C" w:rsidRPr="001879E6" w:rsidRDefault="00EC3F3C" w:rsidP="00EC3F3C">
      <w:pPr>
        <w:numPr>
          <w:ilvl w:val="1"/>
          <w:numId w:val="2"/>
        </w:numPr>
        <w:spacing w:line="360" w:lineRule="auto"/>
        <w:jc w:val="both"/>
        <w:rPr>
          <w:rFonts w:ascii="Calisto MT" w:hAnsi="Calisto MT"/>
          <w:sz w:val="24"/>
          <w:szCs w:val="24"/>
        </w:rPr>
      </w:pPr>
      <w:r w:rsidRPr="001879E6">
        <w:rPr>
          <w:rFonts w:ascii="Calisto MT" w:hAnsi="Calisto MT"/>
          <w:sz w:val="24"/>
          <w:szCs w:val="24"/>
        </w:rPr>
        <w:t>Integración bilateral motriz: enfatiza la coordinación motriz bilateral y componentes de lateralidad incluyendo rotación de tronco, cruce de línea media, movimientos de manos rápidos unilaterales y bilaterales, estabilidad de extremidades en posturas simétricas bilaterales y disociación de tronco y brazos.</w:t>
      </w:r>
    </w:p>
    <w:p w:rsidR="00EC3F3C" w:rsidRPr="001879E6" w:rsidRDefault="00EC3F3C" w:rsidP="00EC3F3C">
      <w:pPr>
        <w:numPr>
          <w:ilvl w:val="1"/>
          <w:numId w:val="2"/>
        </w:numPr>
        <w:spacing w:line="360" w:lineRule="auto"/>
        <w:jc w:val="both"/>
        <w:rPr>
          <w:rFonts w:ascii="Calisto MT" w:hAnsi="Calisto MT"/>
          <w:sz w:val="24"/>
          <w:szCs w:val="24"/>
        </w:rPr>
      </w:pPr>
      <w:r w:rsidRPr="001879E6">
        <w:rPr>
          <w:rFonts w:ascii="Calisto MT" w:hAnsi="Calisto MT"/>
          <w:sz w:val="24"/>
          <w:szCs w:val="24"/>
        </w:rPr>
        <w:t>Integración de reflejos: incluye los reflejos tónico asimétrico y simétrico de cuello en posición cuadrúpeda y reacciones asociadas de extremidades superiores.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 w:cs="Arial"/>
          <w:bCs/>
          <w:sz w:val="24"/>
          <w:szCs w:val="24"/>
          <w:lang w:val="es-ES_tradnl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PROCEDIMIENTO: </w:t>
      </w:r>
      <w:r w:rsidR="00EC3F3C" w:rsidRPr="001879E6">
        <w:rPr>
          <w:rFonts w:ascii="Calisto MT" w:hAnsi="Calisto MT"/>
          <w:sz w:val="24"/>
          <w:szCs w:val="24"/>
        </w:rPr>
        <w:t>Los reactivos deben administrarse tal y como se presentan en el manual. Se debe motivar al niño a que continúe con la prueba hasta que se fatigue, el máximo número de veces indicado o pase el límite del tiempo. Se debe aplicar la prueba en una sola exhibición y en el orden establecido. Los reactivos se deben administrar y el resultado debe anotarse en el cuadernillo de resultados, que se expresan en números de 0-</w:t>
      </w:r>
      <w:smartTag w:uri="urn:schemas-microsoft-com:office:smarttags" w:element="metricconverter">
        <w:smartTagPr>
          <w:attr w:name="ProductID" w:val="1 a"/>
        </w:smartTagPr>
        <w:r w:rsidR="00EC3F3C" w:rsidRPr="001879E6">
          <w:rPr>
            <w:rFonts w:ascii="Calisto MT" w:hAnsi="Calisto MT"/>
            <w:sz w:val="24"/>
            <w:szCs w:val="24"/>
          </w:rPr>
          <w:t>1 a</w:t>
        </w:r>
      </w:smartTag>
      <w:r w:rsidR="00EC3F3C" w:rsidRPr="001879E6">
        <w:rPr>
          <w:rFonts w:ascii="Calisto MT" w:hAnsi="Calisto MT"/>
          <w:sz w:val="24"/>
          <w:szCs w:val="24"/>
        </w:rPr>
        <w:t xml:space="preserve"> 0-4 según el número de segundos de duración de la respuesta o el número de repeticiones. Si el niño se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rehusa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 a colaborar se anotará un “</w:t>
      </w:r>
      <w:smartTag w:uri="urn:schemas-microsoft-com:office:smarttags" w:element="metricconverter">
        <w:smartTagPr>
          <w:attr w:name="ProductID" w:val="0”"/>
        </w:smartTagPr>
        <w:r w:rsidR="00EC3F3C" w:rsidRPr="001879E6">
          <w:rPr>
            <w:rFonts w:ascii="Calisto MT" w:hAnsi="Calisto MT"/>
            <w:sz w:val="24"/>
            <w:szCs w:val="24"/>
          </w:rPr>
          <w:t>0”</w:t>
        </w:r>
      </w:smartTag>
      <w:r w:rsidR="00EC3F3C" w:rsidRPr="001879E6">
        <w:rPr>
          <w:rFonts w:ascii="Calisto MT" w:hAnsi="Calisto MT"/>
          <w:sz w:val="24"/>
          <w:szCs w:val="24"/>
        </w:rPr>
        <w:t>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 w:cs="Arial"/>
          <w:bCs/>
          <w:sz w:val="24"/>
          <w:szCs w:val="24"/>
          <w:lang w:val="es-ES_tradnl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TIPO DE RESULTADOS: </w:t>
      </w:r>
      <w:r w:rsidR="00EC3F3C" w:rsidRPr="001879E6">
        <w:rPr>
          <w:rFonts w:ascii="Calisto MT" w:hAnsi="Calisto MT"/>
          <w:sz w:val="24"/>
          <w:szCs w:val="24"/>
        </w:rPr>
        <w:t xml:space="preserve">Los resultados pueden ser de tamizaje (para determinar un nivel general de función) o de diagnóstico (para diagnosticar problemas en el funcionamiento  de áreas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senorio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-motrices). El resultado se expresa </w:t>
      </w:r>
      <w:r w:rsidR="00EC3F3C" w:rsidRPr="001879E6">
        <w:rPr>
          <w:rFonts w:ascii="Calisto MT" w:hAnsi="Calisto MT"/>
          <w:sz w:val="24"/>
          <w:szCs w:val="24"/>
        </w:rPr>
        <w:lastRenderedPageBreak/>
        <w:t xml:space="preserve">en una cantidad numérica y se compara con la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table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 de rangos de interpretación de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subpruebas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 y resultados finales.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 w:cs="Arial"/>
          <w:bCs/>
          <w:sz w:val="24"/>
          <w:szCs w:val="24"/>
          <w:lang w:val="es-ES_tradnl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VALIDEZ Y CONFIABILIDAD: </w:t>
      </w:r>
      <w:r w:rsidR="00EC3F3C" w:rsidRPr="001879E6">
        <w:rPr>
          <w:rFonts w:ascii="Calisto MT" w:hAnsi="Calisto MT"/>
          <w:sz w:val="24"/>
          <w:szCs w:val="24"/>
        </w:rPr>
        <w:t xml:space="preserve">Los índices de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represetitividad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 para control postural son “altos” para control postural; 83% son altos para integración bilateral motriz e integración de reflejos. En cuanto a sensibilidad, para integración bilateral motriz es muy sensible (84%) para retraso. El menos sensible es el de integración de reflejos (66%).  El resultado total puede usarse para tamizaje con un 80% de exactitud y un 9% de margen de error. En resumen, hay evidencia suficiente en cuanto a validez y confiabilidad para usar la </w:t>
      </w:r>
      <w:proofErr w:type="spellStart"/>
      <w:r w:rsidR="00EC3F3C" w:rsidRPr="001879E6">
        <w:rPr>
          <w:rFonts w:ascii="Calisto MT" w:hAnsi="Calisto MT"/>
          <w:sz w:val="24"/>
          <w:szCs w:val="24"/>
        </w:rPr>
        <w:t>preuba</w:t>
      </w:r>
      <w:proofErr w:type="spellEnd"/>
      <w:r w:rsidR="00EC3F3C" w:rsidRPr="001879E6">
        <w:rPr>
          <w:rFonts w:ascii="Calisto MT" w:hAnsi="Calisto MT"/>
          <w:sz w:val="24"/>
          <w:szCs w:val="24"/>
        </w:rPr>
        <w:t xml:space="preserve"> en tamizaje y diagnóstico de niños con retraso en el desarrollo.</w:t>
      </w:r>
    </w:p>
    <w:p w:rsidR="00EC3F3C" w:rsidRPr="001879E6" w:rsidRDefault="001879E6" w:rsidP="00EC3F3C">
      <w:pPr>
        <w:numPr>
          <w:ilvl w:val="0"/>
          <w:numId w:val="1"/>
        </w:numPr>
        <w:spacing w:line="360" w:lineRule="auto"/>
        <w:jc w:val="both"/>
        <w:rPr>
          <w:rFonts w:ascii="Calisto MT" w:hAnsi="Calisto MT" w:cs="Arial"/>
          <w:bCs/>
          <w:sz w:val="24"/>
          <w:szCs w:val="24"/>
          <w:lang w:val="es-ES_tradnl"/>
        </w:rPr>
      </w:pPr>
      <w:r w:rsidRPr="001879E6">
        <w:rPr>
          <w:rFonts w:ascii="Calisto MT" w:hAnsi="Calisto MT"/>
          <w:b/>
          <w:bCs/>
          <w:sz w:val="24"/>
          <w:szCs w:val="24"/>
        </w:rPr>
        <w:t xml:space="preserve">LIMITACIONES DE LA PRUEBA: </w:t>
      </w:r>
      <w:r w:rsidR="00EC3F3C" w:rsidRPr="001879E6">
        <w:rPr>
          <w:rFonts w:ascii="Calisto MT" w:hAnsi="Calisto MT"/>
          <w:sz w:val="24"/>
          <w:szCs w:val="24"/>
        </w:rPr>
        <w:t>Los resultados de la integración de reflejos no deben ser empleadas para tomar decisiones. Se requiere de estudios de validación cruzada además de estudios en el rango de edad de 5-6 años antes de usar este instrumento</w:t>
      </w:r>
    </w:p>
    <w:p w:rsidR="00EC3F3C" w:rsidRPr="0098289F" w:rsidRDefault="00EC3F3C" w:rsidP="00EC3F3C">
      <w:pPr>
        <w:spacing w:line="360" w:lineRule="auto"/>
        <w:jc w:val="both"/>
        <w:rPr>
          <w:rFonts w:ascii="Calisto MT" w:hAnsi="Calisto MT"/>
          <w:sz w:val="24"/>
          <w:szCs w:val="24"/>
        </w:rPr>
      </w:pPr>
    </w:p>
    <w:p w:rsidR="00EC3F3C" w:rsidRPr="0098289F" w:rsidRDefault="00EC3F3C" w:rsidP="00EC3F3C">
      <w:pPr>
        <w:spacing w:line="360" w:lineRule="auto"/>
        <w:jc w:val="right"/>
        <w:rPr>
          <w:rFonts w:ascii="Calisto MT" w:hAnsi="Calisto MT"/>
          <w:sz w:val="24"/>
          <w:szCs w:val="24"/>
        </w:rPr>
      </w:pPr>
      <w:r w:rsidRPr="0098289F">
        <w:rPr>
          <w:rFonts w:ascii="Calisto MT" w:hAnsi="Calisto MT"/>
          <w:sz w:val="24"/>
          <w:szCs w:val="24"/>
        </w:rPr>
        <w:t>Revisado por: Ángela Hernández Suárez</w:t>
      </w:r>
    </w:p>
    <w:p w:rsidR="00A82FDF" w:rsidRDefault="00A82FDF"/>
    <w:sectPr w:rsidR="00A82F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A1CD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976959"/>
    <w:multiLevelType w:val="hybridMultilevel"/>
    <w:tmpl w:val="6B0AEBAE"/>
    <w:lvl w:ilvl="0" w:tplc="F232FC26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3C"/>
    <w:rsid w:val="001879E6"/>
    <w:rsid w:val="008555EB"/>
    <w:rsid w:val="00A82FDF"/>
    <w:rsid w:val="00EC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3C"/>
    <w:pPr>
      <w:spacing w:after="0" w:line="240" w:lineRule="auto"/>
    </w:pPr>
    <w:rPr>
      <w:rFonts w:ascii="Dauphin" w:eastAsia="Times New Roman" w:hAnsi="Dauphi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3C"/>
    <w:pPr>
      <w:spacing w:after="0" w:line="240" w:lineRule="auto"/>
    </w:pPr>
    <w:rPr>
      <w:rFonts w:ascii="Dauphin" w:eastAsia="Times New Roman" w:hAnsi="Dauphi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2012-08-09T15:34:00Z</dcterms:created>
  <dcterms:modified xsi:type="dcterms:W3CDTF">2012-08-09T15:34:00Z</dcterms:modified>
</cp:coreProperties>
</file>